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F2BE2" w14:textId="76B9771C" w:rsidR="00AA270A" w:rsidRDefault="00AA270A" w:rsidP="00AA270A">
      <w:pPr>
        <w:spacing w:line="36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A270A">
        <w:rPr>
          <w:rFonts w:ascii="Times New Roman" w:hAnsi="Times New Roman" w:cs="Times New Roman"/>
          <w:b/>
          <w:bCs/>
          <w:i/>
          <w:iCs/>
        </w:rPr>
        <w:t>Załącznik nr 1</w:t>
      </w:r>
      <w:r w:rsidR="0032290F">
        <w:rPr>
          <w:rFonts w:ascii="Times New Roman" w:hAnsi="Times New Roman" w:cs="Times New Roman"/>
          <w:b/>
          <w:bCs/>
          <w:i/>
          <w:iCs/>
        </w:rPr>
        <w:t>1</w:t>
      </w:r>
      <w:r w:rsidRPr="00AA270A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3D6C3325" w14:textId="77777777" w:rsidR="00AA270A" w:rsidRPr="00AA270A" w:rsidRDefault="00AA270A" w:rsidP="00AA270A">
      <w:pPr>
        <w:spacing w:line="360" w:lineRule="auto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7BE1653C" w14:textId="019F5D69" w:rsidR="002001CE" w:rsidRPr="00AA270A" w:rsidRDefault="0085452C" w:rsidP="00AA270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AA270A">
        <w:rPr>
          <w:rFonts w:ascii="Times New Roman" w:hAnsi="Times New Roman" w:cs="Times New Roman"/>
          <w:b/>
          <w:bCs/>
        </w:rPr>
        <w:t>W</w:t>
      </w:r>
      <w:r w:rsidR="002001CE" w:rsidRPr="00AA270A">
        <w:rPr>
          <w:rFonts w:ascii="Times New Roman" w:hAnsi="Times New Roman" w:cs="Times New Roman"/>
          <w:b/>
          <w:bCs/>
        </w:rPr>
        <w:t xml:space="preserve">ykonanie aktualizacji danych dotyczących </w:t>
      </w:r>
      <w:r w:rsidR="00AA270A" w:rsidRPr="00AA270A">
        <w:rPr>
          <w:rFonts w:ascii="Times New Roman" w:hAnsi="Times New Roman" w:cs="Times New Roman"/>
          <w:b/>
          <w:bCs/>
        </w:rPr>
        <w:t>drogi</w:t>
      </w:r>
      <w:r w:rsidR="002001CE" w:rsidRPr="00AA270A">
        <w:rPr>
          <w:rFonts w:ascii="Times New Roman" w:hAnsi="Times New Roman" w:cs="Times New Roman"/>
          <w:b/>
          <w:bCs/>
        </w:rPr>
        <w:t xml:space="preserve"> wraz z przygotowaniem danych w postaci formatu wymiany danych </w:t>
      </w:r>
      <w:r w:rsidR="00AA270A" w:rsidRPr="00AA270A">
        <w:rPr>
          <w:rFonts w:ascii="Times New Roman" w:hAnsi="Times New Roman" w:cs="Times New Roman"/>
          <w:b/>
          <w:bCs/>
        </w:rPr>
        <w:t xml:space="preserve">umożliwiającego zasilenie opracowanych danych drogowych do </w:t>
      </w:r>
      <w:r w:rsidR="00F80C11" w:rsidRPr="00AA270A">
        <w:rPr>
          <w:rFonts w:ascii="Times New Roman" w:hAnsi="Times New Roman" w:cs="Times New Roman"/>
          <w:b/>
          <w:bCs/>
        </w:rPr>
        <w:t>systemu</w:t>
      </w:r>
      <w:r w:rsidR="002001CE" w:rsidRPr="00AA270A">
        <w:rPr>
          <w:rFonts w:ascii="Times New Roman" w:hAnsi="Times New Roman" w:cs="Times New Roman"/>
          <w:b/>
          <w:bCs/>
        </w:rPr>
        <w:t xml:space="preserve"> e</w:t>
      </w:r>
      <w:r w:rsidR="00AA270A" w:rsidRPr="00AA270A">
        <w:rPr>
          <w:rFonts w:ascii="Times New Roman" w:hAnsi="Times New Roman" w:cs="Times New Roman"/>
          <w:b/>
          <w:bCs/>
        </w:rPr>
        <w:t>-</w:t>
      </w:r>
      <w:r w:rsidR="002001CE" w:rsidRPr="00AA270A">
        <w:rPr>
          <w:rFonts w:ascii="Times New Roman" w:hAnsi="Times New Roman" w:cs="Times New Roman"/>
          <w:b/>
          <w:bCs/>
        </w:rPr>
        <w:t>DIOM.</w:t>
      </w:r>
    </w:p>
    <w:p w14:paraId="10F598E4" w14:textId="77777777" w:rsidR="002001CE" w:rsidRPr="00AA270A" w:rsidRDefault="002001CE" w:rsidP="00AA270A">
      <w:pPr>
        <w:spacing w:line="360" w:lineRule="auto"/>
        <w:jc w:val="both"/>
        <w:rPr>
          <w:rFonts w:ascii="Times New Roman" w:hAnsi="Times New Roman" w:cs="Times New Roman"/>
        </w:rPr>
      </w:pPr>
    </w:p>
    <w:p w14:paraId="38F70EF6" w14:textId="77777777" w:rsidR="002001CE" w:rsidRPr="00AA270A" w:rsidRDefault="002001CE" w:rsidP="00AA270A">
      <w:p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Wykonanie aktualizacji danych drogowych obejmuje:</w:t>
      </w:r>
    </w:p>
    <w:p w14:paraId="7905CCAE" w14:textId="4068F321" w:rsidR="002001CE" w:rsidRPr="00AA270A" w:rsidRDefault="002001CE" w:rsidP="00AA27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wykonanie inwentaryzacji terenowej wskazan</w:t>
      </w:r>
      <w:r w:rsidR="00AA270A" w:rsidRPr="00AA270A">
        <w:rPr>
          <w:rFonts w:ascii="Times New Roman" w:hAnsi="Times New Roman" w:cs="Times New Roman"/>
        </w:rPr>
        <w:t>ego</w:t>
      </w:r>
      <w:r w:rsidRPr="00AA270A">
        <w:rPr>
          <w:rFonts w:ascii="Times New Roman" w:hAnsi="Times New Roman" w:cs="Times New Roman"/>
        </w:rPr>
        <w:t xml:space="preserve"> odcink</w:t>
      </w:r>
      <w:r w:rsidR="00AA270A" w:rsidRPr="00AA270A">
        <w:rPr>
          <w:rFonts w:ascii="Times New Roman" w:hAnsi="Times New Roman" w:cs="Times New Roman"/>
        </w:rPr>
        <w:t>a</w:t>
      </w:r>
      <w:r w:rsidRPr="00AA270A">
        <w:rPr>
          <w:rFonts w:ascii="Times New Roman" w:hAnsi="Times New Roman" w:cs="Times New Roman"/>
        </w:rPr>
        <w:t xml:space="preserve"> dr</w:t>
      </w:r>
      <w:r w:rsidR="00AA270A" w:rsidRPr="00AA270A">
        <w:rPr>
          <w:rFonts w:ascii="Times New Roman" w:hAnsi="Times New Roman" w:cs="Times New Roman"/>
        </w:rPr>
        <w:t>o</w:t>
      </w:r>
      <w:r w:rsidRPr="00AA270A">
        <w:rPr>
          <w:rFonts w:ascii="Times New Roman" w:hAnsi="Times New Roman" w:cs="Times New Roman"/>
        </w:rPr>
        <w:t>g</w:t>
      </w:r>
      <w:r w:rsidR="00AA270A" w:rsidRPr="00AA270A">
        <w:rPr>
          <w:rFonts w:ascii="Times New Roman" w:hAnsi="Times New Roman" w:cs="Times New Roman"/>
        </w:rPr>
        <w:t>i</w:t>
      </w:r>
      <w:r w:rsidRPr="00AA270A">
        <w:rPr>
          <w:rFonts w:ascii="Times New Roman" w:hAnsi="Times New Roman" w:cs="Times New Roman"/>
        </w:rPr>
        <w:t>,</w:t>
      </w:r>
    </w:p>
    <w:p w14:paraId="4CAAAED2" w14:textId="7FBA9071" w:rsidR="002001CE" w:rsidRPr="00AA270A" w:rsidRDefault="002001CE" w:rsidP="00AA27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wykonanie </w:t>
      </w:r>
      <w:proofErr w:type="spellStart"/>
      <w:r w:rsidRPr="00AA270A">
        <w:rPr>
          <w:rFonts w:ascii="Times New Roman" w:hAnsi="Times New Roman" w:cs="Times New Roman"/>
        </w:rPr>
        <w:t>fotorejestracji</w:t>
      </w:r>
      <w:proofErr w:type="spellEnd"/>
      <w:r w:rsidRPr="00AA270A">
        <w:rPr>
          <w:rFonts w:ascii="Times New Roman" w:hAnsi="Times New Roman" w:cs="Times New Roman"/>
        </w:rPr>
        <w:t xml:space="preserve"> wskazan</w:t>
      </w:r>
      <w:r w:rsidR="00AA270A" w:rsidRPr="00AA270A">
        <w:rPr>
          <w:rFonts w:ascii="Times New Roman" w:hAnsi="Times New Roman" w:cs="Times New Roman"/>
        </w:rPr>
        <w:t>ego</w:t>
      </w:r>
      <w:r w:rsidRPr="00AA270A">
        <w:rPr>
          <w:rFonts w:ascii="Times New Roman" w:hAnsi="Times New Roman" w:cs="Times New Roman"/>
        </w:rPr>
        <w:t xml:space="preserve"> odcink</w:t>
      </w:r>
      <w:r w:rsidR="00AA270A" w:rsidRPr="00AA270A">
        <w:rPr>
          <w:rFonts w:ascii="Times New Roman" w:hAnsi="Times New Roman" w:cs="Times New Roman"/>
        </w:rPr>
        <w:t>a</w:t>
      </w:r>
      <w:r w:rsidRPr="00AA270A">
        <w:rPr>
          <w:rFonts w:ascii="Times New Roman" w:hAnsi="Times New Roman" w:cs="Times New Roman"/>
        </w:rPr>
        <w:t xml:space="preserve"> dr</w:t>
      </w:r>
      <w:r w:rsidR="00AA270A" w:rsidRPr="00AA270A">
        <w:rPr>
          <w:rFonts w:ascii="Times New Roman" w:hAnsi="Times New Roman" w:cs="Times New Roman"/>
        </w:rPr>
        <w:t>o</w:t>
      </w:r>
      <w:r w:rsidRPr="00AA270A">
        <w:rPr>
          <w:rFonts w:ascii="Times New Roman" w:hAnsi="Times New Roman" w:cs="Times New Roman"/>
        </w:rPr>
        <w:t>g</w:t>
      </w:r>
      <w:r w:rsidR="00AA270A" w:rsidRPr="00AA270A">
        <w:rPr>
          <w:rFonts w:ascii="Times New Roman" w:hAnsi="Times New Roman" w:cs="Times New Roman"/>
        </w:rPr>
        <w:t>i</w:t>
      </w:r>
      <w:r w:rsidRPr="00AA270A">
        <w:rPr>
          <w:rFonts w:ascii="Times New Roman" w:hAnsi="Times New Roman" w:cs="Times New Roman"/>
        </w:rPr>
        <w:t>,</w:t>
      </w:r>
    </w:p>
    <w:p w14:paraId="6E8A1CD4" w14:textId="64DC67A3" w:rsidR="002001CE" w:rsidRPr="00AA270A" w:rsidRDefault="002001CE" w:rsidP="00AA27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opracowanie danych zgodnie ze strukturą bazy danych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="00F50C70" w:rsidRPr="00AA270A">
        <w:rPr>
          <w:rFonts w:ascii="Times New Roman" w:hAnsi="Times New Roman" w:cs="Times New Roman"/>
        </w:rPr>
        <w:t xml:space="preserve"> w</w:t>
      </w:r>
      <w:r w:rsidRPr="00AA270A">
        <w:rPr>
          <w:rFonts w:ascii="Times New Roman" w:hAnsi="Times New Roman" w:cs="Times New Roman"/>
        </w:rPr>
        <w:t xml:space="preserve"> </w:t>
      </w:r>
      <w:r w:rsidR="00AA270A" w:rsidRPr="00AA270A">
        <w:rPr>
          <w:rFonts w:ascii="Times New Roman" w:hAnsi="Times New Roman" w:cs="Times New Roman"/>
        </w:rPr>
        <w:t xml:space="preserve">odpowiednim </w:t>
      </w:r>
      <w:r w:rsidRPr="00AA270A">
        <w:rPr>
          <w:rFonts w:ascii="Times New Roman" w:hAnsi="Times New Roman" w:cs="Times New Roman"/>
        </w:rPr>
        <w:t>układzie współrzędnych geodezyjnych</w:t>
      </w:r>
      <w:r w:rsidR="00AA270A" w:rsidRPr="00AA270A">
        <w:rPr>
          <w:rFonts w:ascii="Times New Roman" w:hAnsi="Times New Roman" w:cs="Times New Roman"/>
        </w:rPr>
        <w:t>,</w:t>
      </w:r>
      <w:r w:rsidRPr="00AA270A">
        <w:rPr>
          <w:rFonts w:ascii="Times New Roman" w:hAnsi="Times New Roman" w:cs="Times New Roman"/>
        </w:rPr>
        <w:t xml:space="preserve"> opis struktury danych i wytyczne w załączeniu,</w:t>
      </w:r>
    </w:p>
    <w:p w14:paraId="4380E754" w14:textId="6247417F" w:rsidR="002001CE" w:rsidRPr="00AA270A" w:rsidRDefault="002001CE" w:rsidP="00AA27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przygotowanie danych w postaci formatu wymiany danych bazy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>.</w:t>
      </w:r>
    </w:p>
    <w:p w14:paraId="3CA49025" w14:textId="77777777" w:rsidR="002001CE" w:rsidRPr="00AA270A" w:rsidRDefault="002001CE" w:rsidP="00AA270A">
      <w:pPr>
        <w:spacing w:line="360" w:lineRule="auto"/>
        <w:jc w:val="both"/>
        <w:rPr>
          <w:rFonts w:ascii="Times New Roman" w:hAnsi="Times New Roman" w:cs="Times New Roman"/>
        </w:rPr>
      </w:pPr>
    </w:p>
    <w:p w14:paraId="103AC0D3" w14:textId="629EF7F1" w:rsidR="002001CE" w:rsidRPr="00AA270A" w:rsidRDefault="002001CE" w:rsidP="00AA270A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A270A">
        <w:rPr>
          <w:rFonts w:ascii="Times New Roman" w:hAnsi="Times New Roman" w:cs="Times New Roman"/>
          <w:b/>
          <w:bCs/>
          <w:u w:val="single"/>
        </w:rPr>
        <w:t>Wytyczne:</w:t>
      </w:r>
    </w:p>
    <w:p w14:paraId="08F3D575" w14:textId="2350A138" w:rsidR="002001CE" w:rsidRPr="00AA270A" w:rsidRDefault="00BD0CF0" w:rsidP="00AA270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Z</w:t>
      </w:r>
      <w:r w:rsidR="002001CE" w:rsidRPr="00AA270A">
        <w:rPr>
          <w:rFonts w:ascii="Times New Roman" w:hAnsi="Times New Roman" w:cs="Times New Roman"/>
        </w:rPr>
        <w:t>amawiający udostępni Wykonawcy dokumentację oraz zestaw danych przeznaczonych do aktualizacji składający się z:</w:t>
      </w:r>
    </w:p>
    <w:p w14:paraId="0D50A7FF" w14:textId="7D088A03" w:rsidR="002001CE" w:rsidRPr="00AA270A" w:rsidRDefault="002001CE" w:rsidP="00AA270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plików *.</w:t>
      </w:r>
      <w:proofErr w:type="spellStart"/>
      <w:r w:rsidRPr="00AA270A">
        <w:rPr>
          <w:rFonts w:ascii="Times New Roman" w:hAnsi="Times New Roman" w:cs="Times New Roman"/>
        </w:rPr>
        <w:t>shp</w:t>
      </w:r>
      <w:proofErr w:type="spellEnd"/>
      <w:r w:rsidRPr="00AA270A">
        <w:rPr>
          <w:rFonts w:ascii="Times New Roman" w:hAnsi="Times New Roman" w:cs="Times New Roman"/>
        </w:rPr>
        <w:t xml:space="preserve"> odpowiadających poszczególnym warstwom, wyeksportowanych z bazy danych ewidencji dróg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>,</w:t>
      </w:r>
    </w:p>
    <w:p w14:paraId="6A49A7D8" w14:textId="1F309728" w:rsidR="002001CE" w:rsidRPr="00AA270A" w:rsidRDefault="002001CE" w:rsidP="00AA270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dokumentów zawierających opisy warstw, słowników i pól oraz opis przypadku tworzenia nowych obiektów, modyfikacji oraz usuwania obiektów istniejących,</w:t>
      </w:r>
    </w:p>
    <w:p w14:paraId="26B8EAE1" w14:textId="423D0F26" w:rsidR="002001CE" w:rsidRPr="00AA270A" w:rsidRDefault="002001CE" w:rsidP="00AA270A">
      <w:pPr>
        <w:pStyle w:val="Akapitzlist"/>
        <w:numPr>
          <w:ilvl w:val="1"/>
          <w:numId w:val="3"/>
        </w:numPr>
        <w:spacing w:line="360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aktualnych słowników stosowanych kodów (w tym słownika nazw ulic) oraz listę maksymalnych identyfikatorów - ID obiektów z poszczególnych warstw znajdujących się w plikach *.</w:t>
      </w:r>
      <w:proofErr w:type="spellStart"/>
      <w:r w:rsidRPr="00AA270A">
        <w:rPr>
          <w:rFonts w:ascii="Times New Roman" w:hAnsi="Times New Roman" w:cs="Times New Roman"/>
        </w:rPr>
        <w:t>shp</w:t>
      </w:r>
      <w:proofErr w:type="spellEnd"/>
      <w:r w:rsidRPr="00AA270A">
        <w:rPr>
          <w:rFonts w:ascii="Times New Roman" w:hAnsi="Times New Roman" w:cs="Times New Roman"/>
        </w:rPr>
        <w:t xml:space="preserve">. (dla zapewnienia poprawności importu zinwentaryzowanych/ zaktualizowanych danych do systemu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>, identyfikatory nowych obiektów powinny być unikalne i wyższe niż maksymalne ID z wyżej wymienionej listy),</w:t>
      </w:r>
    </w:p>
    <w:p w14:paraId="4F8DFFED" w14:textId="78987D6B" w:rsidR="00F50C70" w:rsidRPr="00AA270A" w:rsidRDefault="00F50C70" w:rsidP="00AA270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Wykonawca wykona panoramiczną </w:t>
      </w:r>
      <w:proofErr w:type="spellStart"/>
      <w:r w:rsidRPr="00AA270A">
        <w:rPr>
          <w:rFonts w:ascii="Times New Roman" w:hAnsi="Times New Roman" w:cs="Times New Roman"/>
        </w:rPr>
        <w:t>fotorejestrację</w:t>
      </w:r>
      <w:proofErr w:type="spellEnd"/>
      <w:r w:rsidRPr="00AA270A">
        <w:rPr>
          <w:rFonts w:ascii="Times New Roman" w:hAnsi="Times New Roman" w:cs="Times New Roman"/>
        </w:rPr>
        <w:t xml:space="preserve"> spełniającą następujące wymagania:</w:t>
      </w:r>
    </w:p>
    <w:p w14:paraId="1F8E24A7" w14:textId="74F98B56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</w:t>
      </w:r>
      <w:r w:rsidR="00F50C70" w:rsidRPr="00AA270A">
        <w:rPr>
          <w:rFonts w:ascii="Times New Roman" w:hAnsi="Times New Roman" w:cs="Times New Roman"/>
        </w:rPr>
        <w:t>ototorejestracja</w:t>
      </w:r>
      <w:proofErr w:type="spellEnd"/>
      <w:r w:rsidR="00F50C70" w:rsidRPr="00AA270A">
        <w:rPr>
          <w:rFonts w:ascii="Times New Roman" w:hAnsi="Times New Roman" w:cs="Times New Roman"/>
        </w:rPr>
        <w:t xml:space="preserve"> panoramiczna musi być wykonana z 5 kamer jednocześnie (pięć kamer w płaszczyźnie poziomej), zapewniając pełne pokrycie w poziomie.</w:t>
      </w:r>
    </w:p>
    <w:p w14:paraId="2B20D57D" w14:textId="125D3168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F50C70" w:rsidRPr="00AA270A">
        <w:rPr>
          <w:rFonts w:ascii="Times New Roman" w:hAnsi="Times New Roman" w:cs="Times New Roman"/>
        </w:rPr>
        <w:t>a pozyskanym materiale nie mogą występować elementy pojazdu pomiarowego oraz oprzyrządowania pomiarowego.</w:t>
      </w:r>
    </w:p>
    <w:p w14:paraId="25AAE671" w14:textId="6D46E243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F50C70" w:rsidRPr="00AA270A">
        <w:rPr>
          <w:rFonts w:ascii="Times New Roman" w:hAnsi="Times New Roman" w:cs="Times New Roman"/>
        </w:rPr>
        <w:t xml:space="preserve">ozdzielczość matrycy jednej kamery musi wynosić minimum 5 </w:t>
      </w:r>
      <w:proofErr w:type="spellStart"/>
      <w:r w:rsidR="00F50C70" w:rsidRPr="00AA270A">
        <w:rPr>
          <w:rFonts w:ascii="Times New Roman" w:hAnsi="Times New Roman" w:cs="Times New Roman"/>
        </w:rPr>
        <w:t>Mpx</w:t>
      </w:r>
      <w:proofErr w:type="spellEnd"/>
      <w:r w:rsidR="00F50C70" w:rsidRPr="00AA270A">
        <w:rPr>
          <w:rFonts w:ascii="Times New Roman" w:hAnsi="Times New Roman" w:cs="Times New Roman"/>
        </w:rPr>
        <w:t>.</w:t>
      </w:r>
    </w:p>
    <w:p w14:paraId="28574236" w14:textId="1878D3FB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F50C70" w:rsidRPr="00AA270A">
        <w:rPr>
          <w:rFonts w:ascii="Times New Roman" w:hAnsi="Times New Roman" w:cs="Times New Roman"/>
        </w:rPr>
        <w:t>ozdzielczość zespolonego obrazu panoramiczny musi wynosić minimum 2000x10000px.</w:t>
      </w:r>
    </w:p>
    <w:p w14:paraId="3693DE32" w14:textId="4BFA7FAE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</w:t>
      </w:r>
      <w:r w:rsidR="00F50C70" w:rsidRPr="00AA270A">
        <w:rPr>
          <w:rFonts w:ascii="Times New Roman" w:hAnsi="Times New Roman" w:cs="Times New Roman"/>
        </w:rPr>
        <w:t>omiar lokalizacji zdjęcia musi być wykonany w technologii RTK lub RTN lub PPK.</w:t>
      </w:r>
    </w:p>
    <w:p w14:paraId="61BFF011" w14:textId="15E8EA62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F50C70" w:rsidRPr="00AA270A">
        <w:rPr>
          <w:rFonts w:ascii="Times New Roman" w:hAnsi="Times New Roman" w:cs="Times New Roman"/>
        </w:rPr>
        <w:t xml:space="preserve">dbiornik GPS musi umożliwić wyznaczanie pozycji w oparciu o sygnał satelitów GPS i GLONNAS przy wykorzystaniu minimum 300 uniwersalnych kanałów z częstotliwością odświeżania nie niższą niż 100Hz. Sieć poprawek powierzchniowych musi wykorzystywać satelity GPS i GLONNAS do obliczeń wynikowych w </w:t>
      </w:r>
      <w:proofErr w:type="spellStart"/>
      <w:r w:rsidR="00F50C70" w:rsidRPr="00AA270A">
        <w:rPr>
          <w:rFonts w:ascii="Times New Roman" w:hAnsi="Times New Roman" w:cs="Times New Roman"/>
        </w:rPr>
        <w:t>postprocessingu</w:t>
      </w:r>
      <w:proofErr w:type="spellEnd"/>
      <w:r w:rsidR="00F50C70" w:rsidRPr="00AA270A">
        <w:rPr>
          <w:rFonts w:ascii="Times New Roman" w:hAnsi="Times New Roman" w:cs="Times New Roman"/>
        </w:rPr>
        <w:t>.</w:t>
      </w:r>
    </w:p>
    <w:p w14:paraId="1B699618" w14:textId="44C67162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F50C70" w:rsidRPr="00AA270A">
        <w:rPr>
          <w:rFonts w:ascii="Times New Roman" w:hAnsi="Times New Roman" w:cs="Times New Roman"/>
        </w:rPr>
        <w:t xml:space="preserve">ojazd rejestrujący musi być wyposażony w </w:t>
      </w:r>
      <w:proofErr w:type="spellStart"/>
      <w:r w:rsidR="00F50C70" w:rsidRPr="00AA270A">
        <w:rPr>
          <w:rFonts w:ascii="Times New Roman" w:hAnsi="Times New Roman" w:cs="Times New Roman"/>
        </w:rPr>
        <w:t>odometr</w:t>
      </w:r>
      <w:proofErr w:type="spellEnd"/>
      <w:r w:rsidR="00F50C70" w:rsidRPr="00AA270A">
        <w:rPr>
          <w:rFonts w:ascii="Times New Roman" w:hAnsi="Times New Roman" w:cs="Times New Roman"/>
        </w:rPr>
        <w:t xml:space="preserve"> pozwalający na precyzyjny pomiar przebytej drogi, który musi współpracować z wewnętrzną jednostką inercyjną IMU zapewniając ciągły pomiar w przypadku utraty sygnału GPS i GLONNAS.</w:t>
      </w:r>
    </w:p>
    <w:p w14:paraId="01D16269" w14:textId="5C0EEEF2" w:rsidR="00F50C70" w:rsidRPr="00AA270A" w:rsidRDefault="00AA270A" w:rsidP="00AA270A">
      <w:pPr>
        <w:pStyle w:val="Akapitzlist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F50C70" w:rsidRPr="00AA270A">
        <w:rPr>
          <w:rFonts w:ascii="Times New Roman" w:hAnsi="Times New Roman" w:cs="Times New Roman"/>
        </w:rPr>
        <w:t>izualizacja korytarza drogi powinna zostać wykonana zgodnie z kierunkiem zbudowanej sieci referencyjnej. Wyjątkiem są odcinki, gdzie wprowadzona organizacja ruchu nie pozwala na przejazd zgodnie z kierunkiem wzrastającego kilometrażu.</w:t>
      </w:r>
    </w:p>
    <w:p w14:paraId="1F177250" w14:textId="7C76FD65" w:rsidR="002001CE" w:rsidRPr="00AA270A" w:rsidRDefault="00BD0CF0" w:rsidP="00AA270A">
      <w:pPr>
        <w:pStyle w:val="Akapitzlist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 w:cs="Times New Roman"/>
        </w:rPr>
      </w:pPr>
      <w:bookmarkStart w:id="0" w:name="_Hlk129958932"/>
      <w:r w:rsidRPr="00AA270A">
        <w:rPr>
          <w:rFonts w:ascii="Times New Roman" w:hAnsi="Times New Roman" w:cs="Times New Roman"/>
        </w:rPr>
        <w:t>W</w:t>
      </w:r>
      <w:r w:rsidR="002001CE" w:rsidRPr="00AA270A">
        <w:rPr>
          <w:rFonts w:ascii="Times New Roman" w:hAnsi="Times New Roman" w:cs="Times New Roman"/>
        </w:rPr>
        <w:t>ykonawca</w:t>
      </w:r>
      <w:bookmarkEnd w:id="0"/>
      <w:r w:rsidR="002001CE" w:rsidRPr="00AA270A">
        <w:rPr>
          <w:rFonts w:ascii="Times New Roman" w:hAnsi="Times New Roman" w:cs="Times New Roman"/>
        </w:rPr>
        <w:t xml:space="preserve"> przeprowadzi inwentaryzację/aktualizację geometrii drogi oraz przypisanie odpowiednich atrybutów opisowych zgodnie z wytycznymi wyszczególnionymi w Rozporządzeniu Ministra Infrastruktury z dnia 16 lutego 2005r. w sprawie sposobu numeracji i ewidencji dróg publicznych, obiektów mostowych, tuneli, przepustów i promów oraz rejestru numerów nadanych drogom, obiektom mostowym i tunelom z wyłączeniem badania nośności i rodzaju konstrukcji dróg, oraz uzbrojenia nie związanego z funkcjonowaniem dróg,</w:t>
      </w:r>
    </w:p>
    <w:p w14:paraId="61891FDB" w14:textId="2D6C8381" w:rsidR="002001CE" w:rsidRPr="00AA270A" w:rsidRDefault="00F80C11" w:rsidP="00AA270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S</w:t>
      </w:r>
      <w:r w:rsidR="002001CE" w:rsidRPr="00AA270A">
        <w:rPr>
          <w:rFonts w:ascii="Times New Roman" w:hAnsi="Times New Roman" w:cs="Times New Roman"/>
        </w:rPr>
        <w:t xml:space="preserve">zczegółowy opis struktury bazy danych </w:t>
      </w:r>
      <w:proofErr w:type="spellStart"/>
      <w:r w:rsidR="002001CE" w:rsidRPr="00AA270A">
        <w:rPr>
          <w:rFonts w:ascii="Times New Roman" w:hAnsi="Times New Roman" w:cs="Times New Roman"/>
        </w:rPr>
        <w:t>eDIOM</w:t>
      </w:r>
      <w:proofErr w:type="spellEnd"/>
      <w:r w:rsidR="002001CE" w:rsidRPr="00AA270A">
        <w:rPr>
          <w:rFonts w:ascii="Times New Roman" w:hAnsi="Times New Roman" w:cs="Times New Roman"/>
        </w:rPr>
        <w:t xml:space="preserve"> i formatu wymiany danych – plików *.</w:t>
      </w:r>
      <w:proofErr w:type="spellStart"/>
      <w:r w:rsidR="002001CE" w:rsidRPr="00AA270A">
        <w:rPr>
          <w:rFonts w:ascii="Times New Roman" w:hAnsi="Times New Roman" w:cs="Times New Roman"/>
        </w:rPr>
        <w:t>shp</w:t>
      </w:r>
      <w:proofErr w:type="spellEnd"/>
      <w:r w:rsidR="002001CE" w:rsidRPr="00AA270A">
        <w:rPr>
          <w:rFonts w:ascii="Times New Roman" w:hAnsi="Times New Roman" w:cs="Times New Roman"/>
        </w:rPr>
        <w:t xml:space="preserve"> wyeksportowanych z bazy i udostępnionych Wykonawcy – oraz wytyczne dotyczące wymaganych procedur przetwarzania ww. danych poza systemem </w:t>
      </w:r>
      <w:proofErr w:type="spellStart"/>
      <w:r w:rsidR="002001CE" w:rsidRPr="00AA270A">
        <w:rPr>
          <w:rFonts w:ascii="Times New Roman" w:hAnsi="Times New Roman" w:cs="Times New Roman"/>
        </w:rPr>
        <w:t>eDIOM</w:t>
      </w:r>
      <w:proofErr w:type="spellEnd"/>
      <w:r w:rsidR="002001CE" w:rsidRPr="00AA270A">
        <w:rPr>
          <w:rFonts w:ascii="Times New Roman" w:hAnsi="Times New Roman" w:cs="Times New Roman"/>
        </w:rPr>
        <w:t xml:space="preserve"> znajduje się w:</w:t>
      </w:r>
    </w:p>
    <w:p w14:paraId="6498089F" w14:textId="63CF2F33" w:rsidR="002001CE" w:rsidRPr="00AA270A" w:rsidRDefault="002001CE" w:rsidP="00AA270A">
      <w:p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•</w:t>
      </w:r>
      <w:r w:rsidRPr="00AA270A">
        <w:rPr>
          <w:rFonts w:ascii="Times New Roman" w:hAnsi="Times New Roman" w:cs="Times New Roman"/>
        </w:rPr>
        <w:tab/>
        <w:t xml:space="preserve">instrukcji modułu wymiany danych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 xml:space="preserve">, stanowiącego załączniki: nr </w:t>
      </w:r>
      <w:r w:rsidR="00C71590">
        <w:rPr>
          <w:rFonts w:ascii="Times New Roman" w:hAnsi="Times New Roman" w:cs="Times New Roman"/>
        </w:rPr>
        <w:t>1</w:t>
      </w:r>
      <w:r w:rsidRPr="00AA270A">
        <w:rPr>
          <w:rFonts w:ascii="Times New Roman" w:hAnsi="Times New Roman" w:cs="Times New Roman"/>
        </w:rPr>
        <w:t xml:space="preserve"> (struktura danych) do niniejszego opisu,</w:t>
      </w:r>
    </w:p>
    <w:p w14:paraId="378FA377" w14:textId="64A4A685" w:rsidR="002001CE" w:rsidRPr="00AA270A" w:rsidRDefault="002001CE" w:rsidP="00AA270A">
      <w:p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•</w:t>
      </w:r>
      <w:r w:rsidRPr="00AA270A">
        <w:rPr>
          <w:rFonts w:ascii="Times New Roman" w:hAnsi="Times New Roman" w:cs="Times New Roman"/>
        </w:rPr>
        <w:tab/>
        <w:t xml:space="preserve">instrukcji modułu wymiany danych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 xml:space="preserve">, stanowiącego załączniki nr </w:t>
      </w:r>
      <w:r w:rsidR="00C71590">
        <w:rPr>
          <w:rFonts w:ascii="Times New Roman" w:hAnsi="Times New Roman" w:cs="Times New Roman"/>
        </w:rPr>
        <w:t>2</w:t>
      </w:r>
      <w:r w:rsidRPr="00AA270A">
        <w:rPr>
          <w:rFonts w:ascii="Times New Roman" w:hAnsi="Times New Roman" w:cs="Times New Roman"/>
        </w:rPr>
        <w:t xml:space="preserve"> (wytyczne) do niniejszego opisu,</w:t>
      </w:r>
    </w:p>
    <w:p w14:paraId="1C7ECEB2" w14:textId="448DAB07" w:rsidR="002001CE" w:rsidRPr="00AA270A" w:rsidRDefault="002001CE" w:rsidP="00AA270A">
      <w:p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•</w:t>
      </w:r>
      <w:r w:rsidRPr="00AA270A">
        <w:rPr>
          <w:rFonts w:ascii="Times New Roman" w:hAnsi="Times New Roman" w:cs="Times New Roman"/>
        </w:rPr>
        <w:tab/>
        <w:t xml:space="preserve">instrukcji modułu wymiany danych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 xml:space="preserve"> OR, stanowiącego załączniki nr </w:t>
      </w:r>
      <w:r w:rsidR="00C71590">
        <w:rPr>
          <w:rFonts w:ascii="Times New Roman" w:hAnsi="Times New Roman" w:cs="Times New Roman"/>
        </w:rPr>
        <w:t>3</w:t>
      </w:r>
      <w:r w:rsidRPr="00AA270A">
        <w:rPr>
          <w:rFonts w:ascii="Times New Roman" w:hAnsi="Times New Roman" w:cs="Times New Roman"/>
        </w:rPr>
        <w:t xml:space="preserve"> (struktura danych) do niniejszego opisu,</w:t>
      </w:r>
    </w:p>
    <w:p w14:paraId="59BBDBC6" w14:textId="7D732188" w:rsidR="00F80C11" w:rsidRPr="00AA270A" w:rsidRDefault="002001CE" w:rsidP="00AA270A">
      <w:p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•</w:t>
      </w:r>
      <w:r w:rsidRPr="00AA270A">
        <w:rPr>
          <w:rFonts w:ascii="Times New Roman" w:hAnsi="Times New Roman" w:cs="Times New Roman"/>
        </w:rPr>
        <w:tab/>
        <w:t xml:space="preserve">instrukcji modułu wymiany danych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 xml:space="preserve"> OR, stanowiącego załączniki nr </w:t>
      </w:r>
      <w:r w:rsidR="00C71590">
        <w:rPr>
          <w:rFonts w:ascii="Times New Roman" w:hAnsi="Times New Roman" w:cs="Times New Roman"/>
        </w:rPr>
        <w:t>4</w:t>
      </w:r>
      <w:r w:rsidRPr="00AA270A">
        <w:rPr>
          <w:rFonts w:ascii="Times New Roman" w:hAnsi="Times New Roman" w:cs="Times New Roman"/>
        </w:rPr>
        <w:t xml:space="preserve"> (wytyczne) do niniejszego opisu</w:t>
      </w:r>
      <w:r w:rsidR="00F80C11" w:rsidRPr="00AA270A">
        <w:rPr>
          <w:rFonts w:ascii="Times New Roman" w:hAnsi="Times New Roman" w:cs="Times New Roman"/>
        </w:rPr>
        <w:t>,</w:t>
      </w:r>
    </w:p>
    <w:p w14:paraId="00EF6D20" w14:textId="067DEEAB" w:rsidR="002001CE" w:rsidRPr="00AA270A" w:rsidRDefault="00F80C11" w:rsidP="00AA270A">
      <w:p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•</w:t>
      </w:r>
      <w:r w:rsidRPr="00AA270A">
        <w:rPr>
          <w:rFonts w:ascii="Times New Roman" w:hAnsi="Times New Roman" w:cs="Times New Roman"/>
        </w:rPr>
        <w:tab/>
        <w:t xml:space="preserve">instrukcji modułu wymiany danych zdjęć, stanowiącego załączniki nr </w:t>
      </w:r>
      <w:r w:rsidR="00C71590">
        <w:rPr>
          <w:rFonts w:ascii="Times New Roman" w:hAnsi="Times New Roman" w:cs="Times New Roman"/>
        </w:rPr>
        <w:t>5</w:t>
      </w:r>
      <w:r w:rsidRPr="00AA270A">
        <w:rPr>
          <w:rFonts w:ascii="Times New Roman" w:hAnsi="Times New Roman" w:cs="Times New Roman"/>
        </w:rPr>
        <w:t xml:space="preserve"> do niniejszego opisu</w:t>
      </w:r>
      <w:r w:rsidR="00BD0CF0" w:rsidRPr="00AA270A">
        <w:rPr>
          <w:rFonts w:ascii="Times New Roman" w:hAnsi="Times New Roman" w:cs="Times New Roman"/>
        </w:rPr>
        <w:t>.</w:t>
      </w:r>
    </w:p>
    <w:p w14:paraId="59B8E644" w14:textId="37CAFFCC" w:rsidR="002001CE" w:rsidRPr="00AA270A" w:rsidRDefault="002001CE" w:rsidP="00AA270A">
      <w:p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Załączniki te zawierają m.in.: szczegółowy opis wszystkich tabel znajdujących się w bazie danych i odpowiadających im warstw (opis pól i typów obiektów), opis tabel tworzących topologię, spis wykorzystywanych słowników oraz sposób postępowania podczas inwentaryzacji/aktualizacji danych ewidencji dróg, które muszą </w:t>
      </w:r>
      <w:r w:rsidR="00F80C11" w:rsidRPr="00AA270A">
        <w:rPr>
          <w:rFonts w:ascii="Times New Roman" w:hAnsi="Times New Roman" w:cs="Times New Roman"/>
        </w:rPr>
        <w:t>umożliwić poprawne</w:t>
      </w:r>
      <w:r w:rsidRPr="00AA270A">
        <w:rPr>
          <w:rFonts w:ascii="Times New Roman" w:hAnsi="Times New Roman" w:cs="Times New Roman"/>
        </w:rPr>
        <w:t xml:space="preserve"> zaimportowane do bazy </w:t>
      </w:r>
      <w:proofErr w:type="spellStart"/>
      <w:r w:rsidRPr="00AA270A">
        <w:rPr>
          <w:rFonts w:ascii="Times New Roman" w:hAnsi="Times New Roman" w:cs="Times New Roman"/>
        </w:rPr>
        <w:t>eDIOM</w:t>
      </w:r>
      <w:proofErr w:type="spellEnd"/>
      <w:r w:rsidRPr="00AA270A">
        <w:rPr>
          <w:rFonts w:ascii="Times New Roman" w:hAnsi="Times New Roman" w:cs="Times New Roman"/>
        </w:rPr>
        <w:t>.</w:t>
      </w:r>
    </w:p>
    <w:p w14:paraId="2566AC7A" w14:textId="4EC46779" w:rsidR="002001CE" w:rsidRPr="00AA270A" w:rsidRDefault="002001CE" w:rsidP="00AA270A">
      <w:pPr>
        <w:pStyle w:val="Akapitzlist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lastRenderedPageBreak/>
        <w:t>Należy zachować topologię obiektów.</w:t>
      </w:r>
    </w:p>
    <w:p w14:paraId="6EF37BC4" w14:textId="514DACE4" w:rsidR="002001CE" w:rsidRDefault="002001CE" w:rsidP="00AA270A">
      <w:pPr>
        <w:pStyle w:val="Akapitzlist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 xml:space="preserve">Wszelkie prace aktualizacyjne i inwentaryzacyjne należy przeprowadzić w granicach pasa drogowego. </w:t>
      </w:r>
    </w:p>
    <w:p w14:paraId="0C1BBA07" w14:textId="55646E54" w:rsidR="00CC6559" w:rsidRPr="00AA270A" w:rsidRDefault="00CC6559" w:rsidP="00CC6559">
      <w:pPr>
        <w:pStyle w:val="Akapitzlist"/>
        <w:spacing w:line="360" w:lineRule="auto"/>
        <w:ind w:left="45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dotyczy to organizacji ruchu gdzie dodatkowo należy dokonać inwentaryzacji oznakowania pionowego, poziomego, sygnalizacji świetlnej wraz z szafami sterowniczymi oraz urządzeń bezpieczeństwa ruchu drogowego dróg nie będących w zarządzie Zamawiającego w zakresie połączenia tych dróg z drogami pozostającymi w zarządzie Zamawiającego (obszar skrzyżowania i obszar oddziaływania skrzyżowania określone w § 3 ust. 9a i 9b Dz. U. z 2016 r. poz. 124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</w:p>
    <w:p w14:paraId="38D7554B" w14:textId="23AA62BB" w:rsidR="006F2A61" w:rsidRPr="00AA270A" w:rsidRDefault="006F2A61" w:rsidP="00AA270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A270A">
        <w:rPr>
          <w:rFonts w:ascii="Times New Roman" w:hAnsi="Times New Roman" w:cs="Times New Roman"/>
        </w:rPr>
        <w:t>Zamawiający uzna opracowanie za kompletne tylko w przypadku dokonania poprawnego zasilenia do swojej bazy danych na podstawie przekazanych plików wymiany danych. W przypadku złego przygotowania plików wymiany Wykonawca zobowiązany jest do poprawy opracowania.</w:t>
      </w:r>
    </w:p>
    <w:sectPr w:rsidR="006F2A61" w:rsidRPr="00AA2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8C7"/>
    <w:multiLevelType w:val="hybridMultilevel"/>
    <w:tmpl w:val="791E1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F0B76"/>
    <w:multiLevelType w:val="hybridMultilevel"/>
    <w:tmpl w:val="E2C2E6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4E4455A"/>
    <w:multiLevelType w:val="hybridMultilevel"/>
    <w:tmpl w:val="B178006A"/>
    <w:lvl w:ilvl="0" w:tplc="08BA0A7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C1CB1"/>
    <w:multiLevelType w:val="hybridMultilevel"/>
    <w:tmpl w:val="B5FC2BC2"/>
    <w:lvl w:ilvl="0" w:tplc="27BA5BA0">
      <w:start w:val="1"/>
      <w:numFmt w:val="bullet"/>
      <w:lvlText w:val="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C79E2"/>
    <w:multiLevelType w:val="hybridMultilevel"/>
    <w:tmpl w:val="39584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A4ADF"/>
    <w:multiLevelType w:val="hybridMultilevel"/>
    <w:tmpl w:val="0ECAD022"/>
    <w:lvl w:ilvl="0" w:tplc="08BA0A7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80540"/>
    <w:multiLevelType w:val="hybridMultilevel"/>
    <w:tmpl w:val="40A0C28A"/>
    <w:lvl w:ilvl="0" w:tplc="08BA0A7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743990">
    <w:abstractNumId w:val="0"/>
  </w:num>
  <w:num w:numId="2" w16cid:durableId="510069685">
    <w:abstractNumId w:val="3"/>
  </w:num>
  <w:num w:numId="3" w16cid:durableId="229852615">
    <w:abstractNumId w:val="2"/>
  </w:num>
  <w:num w:numId="4" w16cid:durableId="1612083561">
    <w:abstractNumId w:val="1"/>
  </w:num>
  <w:num w:numId="5" w16cid:durableId="2128497954">
    <w:abstractNumId w:val="4"/>
  </w:num>
  <w:num w:numId="6" w16cid:durableId="776753447">
    <w:abstractNumId w:val="6"/>
  </w:num>
  <w:num w:numId="7" w16cid:durableId="6302116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108"/>
    <w:rsid w:val="00082902"/>
    <w:rsid w:val="002001CE"/>
    <w:rsid w:val="002F6C20"/>
    <w:rsid w:val="0032290F"/>
    <w:rsid w:val="00492108"/>
    <w:rsid w:val="006F2A61"/>
    <w:rsid w:val="00835F03"/>
    <w:rsid w:val="0085452C"/>
    <w:rsid w:val="00874929"/>
    <w:rsid w:val="00A82819"/>
    <w:rsid w:val="00AA270A"/>
    <w:rsid w:val="00BD0CF0"/>
    <w:rsid w:val="00C71590"/>
    <w:rsid w:val="00CC6559"/>
    <w:rsid w:val="00F50C70"/>
    <w:rsid w:val="00F713D6"/>
    <w:rsid w:val="00F8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A9116"/>
  <w15:chartTrackingRefBased/>
  <w15:docId w15:val="{A9ED8541-26D8-406C-A7CA-76DA764D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1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0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 Des</dc:creator>
  <cp:keywords/>
  <dc:description/>
  <cp:lastModifiedBy>Grzegorz Kulągowski</cp:lastModifiedBy>
  <cp:revision>12</cp:revision>
  <cp:lastPrinted>2026-03-13T11:18:00Z</cp:lastPrinted>
  <dcterms:created xsi:type="dcterms:W3CDTF">2023-02-07T11:29:00Z</dcterms:created>
  <dcterms:modified xsi:type="dcterms:W3CDTF">2026-03-13T11:19:00Z</dcterms:modified>
</cp:coreProperties>
</file>